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 HV-2013 vom 20. August 2013</w:t>
      </w:r>
    </w:p>
    <w:p>
      <w:r>
        <w:t>Eschk, 2013-08-20, DE</w:t>
      </w:r>
    </w:p>
    <w:p>
      <w:r>
        <w:rPr>
          <w:b/>
        </w:rPr>
        <w:t xml:space="preserve">Quelle: </w:t>
      </w:r>
      <w:r>
        <w:t>https://mcp.opencaselaw.ch/entscheid/eschk_GT HV-2013</w:t>
      </w:r>
    </w:p>
    <w:p>
      <w:r>
        <w:t>FR: ESCHK GT HV-2013 du 20 août 2013</w:t>
      </w:r>
    </w:p>
    <w:p>
      <w:r>
        <w:t>IT: ESCHK GT HV-2013 del 20 agosto 2013</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20. August 2013 betreffend den Gemeinsamen Tarif HV (GT HV) Hotel-Video</w:t>
      </w:r>
    </w:p>
    <w:p>
      <w:r>
        <w:t>2/6 ESchK CAF Beschluss vom 20. August 2013 betreffend den GT HV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Gültigkeitsdauer des mit Beschluss vom 20. Oktober 2003 genehmigten und am 4. November 2008 verlängerten Gemeinsamen Tarifs HV (Hotel-Video) läuft am 31. De- zember 2013 ab. Mit gemeinsamer Eingabe vom 18. April 2013 haben die an diesem Tarif beteiligten Verwertungsgesellschaften SUISA und Swissperform der Schieds- kommission den Antrag auf Verlängerung der Gültigkeitsdauer dieses Tarifs um weite- re drei Jahre bis zum 31. Dezember 2016 gestellt.</w:t>
      </w:r>
    </w:p>
    <w:p>
      <w:r>
        <w:t>2. Die Einnahmen aus diesem Tarif betrugen gemäss den Angaben der Verwertungsge- sellschaften in den letzten fünf Jahren:</w:t>
      </w:r>
    </w:p>
    <w:p>
      <w:r>
        <w:t>SUISA Swissperform 2008 Fr. 47'646 Fr. 37'682 2009 Fr. 59'234 Fr. 46'787 2010 Fr. 41'338 Fr. 32'726 2011 Fr. 54'471 Fr. 42'829 2012 Fr. 44'353 Fr. 34'620</w:t>
      </w:r>
    </w:p>
    <w:p>
      <w:r>
        <w:t>3. Da den Verwertungsgesellschaften kein Verband der Hotelvideo-Anbieter bekannt ist, haben sie die Tarifverhandlungen nebst hotelleriesuisse mit den beiden grössten An- bieterinnen von Hotel-Videoanlagen in der Schweiz geführt. Dies sind wie bei den frü- heren Tarifverhandlungen die Brecom Betriebs AG und die Quadriga Suisse SA.</w:t>
      </w:r>
    </w:p>
    <w:p>
      <w:r>
        <w:t>Diesen Verhandlungspartnern sei in der Folge die Verlängerung des GT HV um drei Jahre vorgeschlagen worden. Bei Bedarf sei gleichzeitig auch die Durchführung einer Verhandlungssitzung angeboten worden. Gemäss den dem Gesuch der Verwertungs- gesellschaften beiliegenden Unterlagen (vgl. Gesuchsbeilage 7) haben sowohl die Bre- com Betriebs AG und die Quadriga Suisse SA wie auch hotelleriesuisse dieser Tarif- verlängerung zugestimmt.</w:t>
      </w:r>
    </w:p>
    <w:p>
      <w:r>
        <w:t>4. Bezüglich der Angemessenheit des zur Verlängerung vorgelegten Tarifs verweisen die Verwertungsgesellschaften auf die ausdrückliche Zustimmung der Verhandlungspart- ner. Insbesondere gebe es im vorliegenden Fall keine Umstände, die der Vermutung widersprechen würden, wonach der Tarif einer unter einem Konkurrenzverhältnis zu- stande gekommenen Einigung gleichkomme. Im Übrigen habe die Schiedskommission</w:t>
      </w:r>
    </w:p>
    <w:p>
      <w:r>
        <w:t>3/6 ESchK CAF Beschluss vom 20. August 2013 betreffend den GT HV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die in diesem Tarif festgelegten Tarifansätze bereits mit Beschluss vom 20. Oktober 2003 genehmigt. Hinsichtlich der Angemessenheit des unveränderten Tarifs wird daher auf das damalige Genehmigungsverfahren zum geltenden GT HV verwiesen und nöti- genfalls der Beizug der Verfahrensakten beantragt.</w:t>
      </w:r>
    </w:p>
    <w:p>
      <w:r>
        <w:t>5. Mit Präsidialverfügung vom 29. April 2013 wurde gemäss Art. 57 Abs. 2 URG in Ver- bindung mit Art. 10 Abs. 1 URV die Spruchkammer zur Behandlung des Gesuchs der Verwertungsgesellschaften eingesetzt. Auf Grund der dem Gesuch beiliegenden schriftlichen Zustimmungserklärungen der Tarifpartner zur Verlängerung des GT HV um weitere drei Jahre, konnte gestützt auf Art. 10 Abs. 3 URV auf die Durchführung ei- ner Vernehmlassung verzichtet und die Tarifeingabe gemäss Art. 15 Abs. 2bis des Preisüberwachungsgesetzes unmittelbar dem Preisüberwacher zur Abgabe einer Emp- fehlung unterbreitet werden.</w:t>
      </w:r>
    </w:p>
    <w:p>
      <w:r>
        <w:t>Mit Antwort vom 16. Mai 2013 verzichtete der Preisüberwacher auf die Abgabe einer Empfehlung. Dies begründet er mit dem Umstand, dass sich die Verwertungsgesell- schaften mit den massgebenden Nutzerverbänden auf eine Verlängerung des GT HV einigen konnten.</w:t>
      </w:r>
    </w:p>
    <w:p>
      <w:r>
        <w:t>6. Da es im vorliegenden Verfahren um die Verlängerung eines bestehenden Tarifs geht und die betroffenen Nutzerkreise dem Verlängerungsantrag ausdrücklich zugestimmt haben und auch gestützt auf die Präsidialverfügung vom 23. Mai 2013 seitens der Mit- glieder der Spruchkammer kein Antrag auf Durchführung einer Sitzung gestellt wurde, erfolgt die Behandlung der Tarifeingabe der Verwertungsgesellschaften gemäss Art. 11 URV auf dem Zirkulationsweg.</w:t>
      </w:r>
    </w:p>
    <w:p>
      <w:r>
        <w:t>II. Die Schiedskommission zieht in Erwägung: 1. Die Verwertungsgesellschaften SUISA und Swissperform haben ihren Antrag auf Ver- längerung des am 20. Oktober 2003 genehmigten und am 4. November 2008 verlän- gerten Gemeinsamen Tarifs HV am 18. April 2013 und damit innert der Eingabefrist gemäss Art. 9 Abs. 2 URV eingereicht. Aus den Gesuchsunterlagen geht zudem her-</w:t>
      </w:r>
    </w:p>
    <w:p>
      <w:r>
        <w:t>4/6 ESchK CAF Beschluss vom 20. August 2013 betreffend den GT HV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vor, dass die Verhandlungen im Sinne von Art. 46 Abs. 2 URG ordnungsgemäss durchgeführt worden sind und die Verhandlungspartner der beantragten Tarifverlänge- rung ausdrücklich zugestimmt haben.</w:t>
      </w:r>
    </w:p>
    <w:p>
      <w:r>
        <w:t>2. Die Schiedskommission genehmigt einen ihr vorgelegten Tarif, wenn er in seinem Auf- bau und in den einzelnen Bestimmungen angemessen ist (Art. 59 Abs. 1 URG), wobei sich die Angemessenheit der Entschädigung nach Art. 60 URG richtet.</w:t>
      </w:r>
    </w:p>
    <w:p>
      <w:r>
        <w:t>Nach ständiger Rechtsprechung der Schiedskommission wird die Zustimmung der un- mittelbar Betroffenen als Indiz für die Angemessenheit und damit die Genehmigungs- fähigkeit eines Tarifes aufgefasst. Im Falle der Zustimmung der hauptsächlichen Nut- zerverbände verzichtet sie demnach auf eine eingehende Prüfung gemäss Art. 59 f. URG. Die Schiedskommission stützt ihre diesbezügliche Praxis auf einen Entscheid des Bundesgerichts vom 7. März 1986, in dem festgestellt wurde, dass im Falle der Zustimmung der Nutzerseite zu einem Tarif davon ausgegangen werden kann, dass dieser Tarif annähernd einem unter Konkurrenzverhältnissen zustande gekommenen Vertrag entspricht (Entscheide und Gutachten der ESchK, Bd. III, 1981-1990, S. 190). Das Bundesverwaltungsgericht hat in seinem Entscheid vom 21. Februar 2011 betr. den GT 3c (E. 6.2., S. 17 f.) befunden, dass eine solche Vermutung nicht bedeuten kann, dass gewichtige Anzeichen, die gegen eine solche Annahme sprechen, ausser Acht gelassen werden dürfen. Die Zustimmung der Nutzerverbände sei gemäss dem Entscheid des Bundesgerichts nicht als Anlass für eine formelle Kognitionsbeschrän- kung, sondern bloss als Indiz für die wahrscheinliche Zustimmung aller massgeblichen Berechtigtengruppen unter Konkurrenzverhältnissen anzusehen. Gewichtige Indizien, die gegen diese Annahme sprechen, dürften darum nicht ausgeklammert werden.</w:t>
      </w:r>
    </w:p>
    <w:p>
      <w:r>
        <w:t>Unter Berücksichtigung des Einverständnisses der Verhandlungspartner zur beantrag- ten Tarifverlängerung und des Umstandes, dass der Schiedskommission keine weite- ren Anhaltspunkte vorliegen, die dagegen sprechen, dass der Tarif nicht annähernd ei- nem unter Konkurrenzverhältnissen zustande gekommenen Vertrag entspricht und es auch keinerlei Indizien für eine Unangemessenheit nach Art. 59 f. URG gibt, ist beim GT HV von einem Einigungstarif auszugehen. Die Schiedskommission kann deshalb voraus setzen, dass der Tarif in seinem Aufbau und in seinen einzelnen Bestimmungen angemessen ist. Dies muss hier umso mehr gelten, als es sich um die Verlängerung</w:t>
      </w:r>
    </w:p>
    <w:p>
      <w:r>
        <w:t>5/6 ESchK CAF Beschluss vom 20. August 2013 betreffend den GT HV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des bisherigen Tarifs handelt, den die Schiedskommission bereits mit Beschluss vom 20. Oktober 2003 genehmigt hat. Dass der Zustimmung der massgebenden Nutzerver- bände und -organisationen anlässlich eines Tarifverfahrens ein hoher Stellenwert beizumessen ist, ergibt sich auch daraus, dass in diesem Fall gemäss Art. 11 URV kei- ne Sitzung zur Behandlung der Vorlage einberufen werden muss, sondern die Geneh- migung auf dem Zirkulationsweg erfolgen kann.</w:t>
      </w:r>
    </w:p>
    <w:p>
      <w:r>
        <w:t>Da der Preisüberwacher auf die Abgabe einer Empfehlung verzichtet hat, gibt der An- trag der Verwertungsgesellschaften zu keinen weiteren Bemerkungen Anlass. Der bis- herige GT HV ist somit antragsgemäss bis zum 31. Dezember 2016 zu verlängern.</w:t>
      </w:r>
    </w:p>
    <w:p>
      <w:r>
        <w:t>3. Die Gebühren und Auslagen dieses Verfahrens richten sich nach Art. 16a Abs. 1 und Abs. 2 Bst. a und d URV (in der Fassung vom 1. Juli 2008) und sind gemäss Art. 16b URV von den am Verfahren beteiligten Verwertungsgesellschaften zu tragen.</w:t>
      </w:r>
    </w:p>
    <w:p>
      <w:r>
        <w:t>III. Demnach beschliesst die Eidg. Schiedskommission: 1. Die Gültigkeitsdauer des mit Beschluss vom 20. Oktober 2003 genehmigten Gemein- samen Tarifs HV (Hotel-Video) wird bis zum 31. Dezember 2016 verlängert.</w:t>
      </w:r>
    </w:p>
    <w:p>
      <w:r>
        <w:t>2. Den am GT HV beteiligten Verwertungsgesellschaften SUISA und Swissperform wer- den die Verfahrenskosten bestehend aus: a) einer Spruch- und Schreibgebühr von Fr. 1'400.00 b) sowie dem Ersatz der Auslagen von Fr. 2'386.70 total Fr. 3'786.70 auferlegt. Sie haften dafür solidarisch.</w:t>
      </w:r>
    </w:p>
    <w:p>
      <w:r>
        <w:t>3. Schriftliche Mitteilung an: – die Mitglieder der Spruchkammer – SUISA, Zürich (Einschreiben) – Swissperform, Zürich (Einschreiben) – Brecom Betriebs AG, Zug (Einschreiben) – Quadriga Suisse SA, Granges-Paccot (Einschreiben) – hotelleriesuisse, Bern (Einschreiben) – den Preisüberwacher (zur Kenntnis)</w:t>
      </w:r>
    </w:p>
    <w:p>
      <w:r>
        <w:t>6/6 ESchK CAF Beschluss vom 20. August 2013 betreffend den GT HV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4. Gegen diesen Beschluss kann innert 30 Tagen nach Eröffnung beim Bundesverwal- tungsgericht (Postfach, 9023 St. Gallen) Beschwerde geführt werdeni. Die Rechts- schrift hat die Begehren, deren Begründung mit Angabe der Beweismittel und die Un- terschrift zu enthalten. Der angefochtene Entscheid und die Beweismittel sind, soweit sie die beschwerdeführende Partei in Händen hat, beizulegenii.</w:t>
      </w:r>
    </w:p>
    <w:p>
      <w:r>
        <w:t>Eidg. Schiedskommission für die Verwertung von Urheberrechten und verwandten Schutzrechten Die Präsidentin: Der Kommissionssekretär:</w:t>
      </w:r>
    </w:p>
    <w:p>
      <w:r>
        <w:t>L. Hunziker Schnider A. Stebler</w:t>
      </w:r>
    </w:p>
    <w:p>
      <w:r>
        <w:t>i Art. 74 Abs. 1 URG i.V.m. Art. 33 Bst. f und Art. 37 VGG sowie Art. 50 Abs. 1 VwVG. ii Art. 52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